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after="0"/>
        <w:jc w:val="left"/>
        <w:rPr>
          <w:rFonts w:hint="default" w:ascii="Times New Roman" w:hAnsi="Times New Roman" w:eastAsia="宋体"/>
          <w:b/>
          <w:sz w:val="28"/>
          <w:szCs w:val="28"/>
          <w:lang w:val="en-US" w:eastAsia="zh-CN"/>
        </w:rPr>
      </w:pPr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>2</w:t>
      </w:r>
      <w:r>
        <w:rPr>
          <w:rFonts w:hint="eastAsia" w:eastAsia="宋体"/>
          <w:b/>
          <w:sz w:val="28"/>
          <w:szCs w:val="28"/>
          <w:lang w:val="en-US" w:eastAsia="zh-CN"/>
        </w:rPr>
        <w:t>9bis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     </w:t>
      </w:r>
      <w:bookmarkStart w:id="5" w:name="_GoBack"/>
      <w:bookmarkEnd w:id="5"/>
      <w:r>
        <w:rPr>
          <w:rFonts w:hint="eastAsia" w:ascii="Times New Roman" w:hAnsi="Times New Roman" w:eastAsia="宋体"/>
          <w:b/>
          <w:sz w:val="28"/>
          <w:szCs w:val="28"/>
          <w:lang w:eastAsia="en-GB"/>
        </w:rPr>
        <w:t>R3-257203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</w:t>
      </w:r>
    </w:p>
    <w:p>
      <w:pPr>
        <w:pStyle w:val="86"/>
        <w:jc w:val="left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Prague, Czech Republic, 13 – 17 October 2025</w:t>
      </w:r>
    </w:p>
    <w:p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0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0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>
      <w:pPr>
        <w:pStyle w:val="2"/>
      </w:pPr>
      <w:r>
        <w:t>1</w:t>
      </w:r>
      <w:r>
        <w:tab/>
      </w:r>
      <w:r>
        <w:t>Introduction</w:t>
      </w:r>
    </w:p>
    <w:p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>
      <w:pPr>
        <w:spacing w:after="0"/>
      </w:pPr>
      <w:r>
        <w:t xml:space="preserve">The WID [1] introduced the following objectives in the core part: </w:t>
      </w:r>
    </w:p>
    <w:p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>
            <w:pPr>
              <w:spacing w:before="120" w:line="280" w:lineRule="atLeast"/>
              <w:rPr>
                <w:rFonts w:eastAsia="宋体"/>
              </w:rPr>
            </w:pPr>
            <w:bookmarkStart w:id="1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>
            <w:pPr>
              <w:spacing w:before="120" w:line="280" w:lineRule="atLeast"/>
              <w:rPr>
                <w:rFonts w:eastAsia="宋体"/>
              </w:rPr>
            </w:pPr>
            <w:bookmarkStart w:id="2" w:name="OLE_LINK31"/>
            <w:bookmarkStart w:id="3" w:name="OLE_LINK17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2"/>
          <w:bookmarkEnd w:id="3"/>
          <w:p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1"/>
          </w:p>
        </w:tc>
      </w:tr>
    </w:tbl>
    <w:p>
      <w:pPr>
        <w:spacing w:after="0"/>
      </w:pPr>
    </w:p>
    <w:p>
      <w:pPr>
        <w:pStyle w:val="2"/>
      </w:pPr>
      <w:r>
        <w:t>2</w:t>
      </w:r>
      <w:r>
        <w:tab/>
      </w:r>
      <w:r>
        <w:t>Workplan</w:t>
      </w:r>
    </w:p>
    <w:p>
      <w:pPr>
        <w:pStyle w:val="3"/>
      </w:pPr>
      <w:r>
        <w:t>2.1</w:t>
      </w:r>
      <w:r>
        <w:tab/>
      </w:r>
      <w:r>
        <w:t>Timeline</w:t>
      </w:r>
    </w:p>
    <w:p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#12</w:t>
            </w:r>
            <w:r>
              <w:rPr>
                <w:rFonts w:hint="eastAsia"/>
                <w:color w:val="auto"/>
                <w:lang w:val="en-US" w:eastAsia="zh-CN"/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/>
              </w:rPr>
            </w:pPr>
            <w:r>
              <w:rPr>
                <w:color w:val="auto"/>
                <w:lang w:val="en-US" w:eastAsia="zh-CN"/>
              </w:rPr>
              <w:t>RAN3 can start working</w:t>
            </w:r>
            <w:r>
              <w:rPr>
                <w:rFonts w:hint="eastAsia"/>
                <w:color w:val="auto"/>
                <w:lang w:val="en-US" w:eastAsia="zh-CN"/>
              </w:rPr>
              <w:t xml:space="preserve"> on</w:t>
            </w:r>
            <w:r>
              <w:rPr>
                <w:color w:val="auto"/>
                <w:lang w:val="en-US" w:eastAsia="zh-CN"/>
              </w:rPr>
              <w:t xml:space="preserve"> the following items</w:t>
            </w:r>
            <w:r>
              <w:rPr>
                <w:rFonts w:hint="eastAsia"/>
                <w:color w:val="auto"/>
                <w:lang w:val="en-US" w:eastAsia="zh-CN"/>
              </w:rPr>
              <w:t>:</w:t>
            </w:r>
          </w:p>
          <w:p>
            <w:pPr>
              <w:numPr>
                <w:ilvl w:val="0"/>
                <w:numId w:val="4"/>
              </w:numPr>
              <w:spacing w:before="60" w:after="6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Discussion on the scenario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s</w:t>
            </w:r>
            <w:r>
              <w:rPr>
                <w:rFonts w:eastAsia="Times New Roman"/>
                <w:bCs/>
                <w:color w:val="auto"/>
              </w:rPr>
              <w:t xml:space="preserve"> and high-level solutions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inter-CU </w:t>
            </w:r>
            <w:r>
              <w:rPr>
                <w:rFonts w:eastAsia="宋体"/>
                <w:color w:val="auto"/>
              </w:rPr>
              <w:t>LTM</w:t>
            </w:r>
            <w:r>
              <w:rPr>
                <w:rFonts w:hint="eastAsia" w:eastAsia="宋体"/>
                <w:color w:val="auto"/>
                <w:lang w:val="en-US" w:eastAsia="zh-CN"/>
              </w:rPr>
              <w:t>, working on the definition of failure cases.</w:t>
            </w:r>
          </w:p>
          <w:p>
            <w:pPr>
              <w:numPr>
                <w:ilvl w:val="0"/>
                <w:numId w:val="4"/>
              </w:numPr>
              <w:spacing w:before="60" w:after="60"/>
              <w:rPr>
                <w:color w:val="auto"/>
              </w:rPr>
            </w:pPr>
            <w:r>
              <w:rPr>
                <w:rFonts w:eastAsia="Times New Roman"/>
                <w:bCs/>
                <w:color w:val="auto"/>
              </w:rPr>
              <w:t>Discussion on the scenario</w:t>
            </w:r>
            <w:r>
              <w:rPr>
                <w:rFonts w:hint="eastAsia" w:eastAsia="宋体"/>
                <w:bCs/>
                <w:color w:val="auto"/>
                <w:lang w:val="en-US" w:eastAsia="zh-CN"/>
              </w:rPr>
              <w:t>s</w:t>
            </w:r>
            <w:r>
              <w:rPr>
                <w:rFonts w:eastAsia="Times New Roman"/>
                <w:bCs/>
                <w:color w:val="auto"/>
              </w:rPr>
              <w:t xml:space="preserve"> and high-level solutions of </w:t>
            </w:r>
            <w:r>
              <w:rPr>
                <w:rFonts w:eastAsia="宋体"/>
                <w:color w:val="auto"/>
              </w:rPr>
              <w:t>MRO enhancement for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intra-CU </w:t>
            </w:r>
            <w:r>
              <w:rPr>
                <w:rFonts w:eastAsia="宋体"/>
                <w:color w:val="auto"/>
              </w:rPr>
              <w:t>C</w:t>
            </w:r>
            <w:r>
              <w:rPr>
                <w:rFonts w:hint="eastAsia" w:eastAsia="宋体"/>
                <w:color w:val="auto"/>
                <w:lang w:val="en-US" w:eastAsia="zh-CN"/>
              </w:rPr>
              <w:t>onditional LTM,working on the definition of failure cases.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Approval of the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auto"/>
                <w:lang w:eastAsia="zh-CN"/>
              </w:rPr>
            </w:pPr>
            <w:r>
              <w:rPr>
                <w:color w:val="auto"/>
              </w:rPr>
              <w:t>-</w:t>
            </w:r>
            <w:r>
              <w:rPr>
                <w:rFonts w:hint="eastAsia" w:eastAsia="宋体"/>
                <w:color w:val="auto"/>
                <w:lang w:eastAsia="zh-CN"/>
              </w:rPr>
              <w:t xml:space="preserve"> Discuss and agree on the BL CR assignment </w:t>
            </w:r>
          </w:p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-Update BL CRs</w:t>
            </w:r>
            <w:r>
              <w:rPr>
                <w:rFonts w:hint="eastAsia"/>
                <w:color w:val="auto"/>
                <w:lang w:val="en-US" w:eastAsia="zh-CN"/>
              </w:rPr>
              <w:t xml:space="preserve"> if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31</w:t>
            </w:r>
            <w:r>
              <w:rPr>
                <w:color w:val="auto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Apr</w:t>
            </w:r>
            <w:r>
              <w:rPr>
                <w:color w:val="auto"/>
                <w:lang w:val="en-US" w:eastAsia="zh-CN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/>
    <w:p>
      <w:r>
        <w:t xml:space="preserve">Note that the detailed work plan for the meetings after </w:t>
      </w:r>
      <w:r>
        <w:rPr>
          <w:rFonts w:hint="eastAsia"/>
          <w:lang w:val="en-US" w:eastAsia="zh-CN"/>
        </w:rPr>
        <w:t>October</w:t>
      </w:r>
      <w:r>
        <w:t xml:space="preserve"> will be updated based on the progress.</w:t>
      </w:r>
    </w:p>
    <w:p/>
    <w:p>
      <w:pPr>
        <w:pStyle w:val="3"/>
        <w:rPr>
          <w:rFonts w:hint="eastAsia"/>
          <w:lang w:val="en-US" w:eastAsia="zh-CN"/>
        </w:rPr>
      </w:pPr>
      <w:r>
        <w:t>2.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BL CR assignment</w:t>
      </w:r>
    </w:p>
    <w:tbl>
      <w:tblPr>
        <w:tblStyle w:val="27"/>
        <w:tblW w:w="0" w:type="auto"/>
        <w:tblCellSpacing w:w="0" w:type="dxa"/>
        <w:tblInd w:w="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5"/>
        <w:gridCol w:w="65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0E0E0"/>
            <w:tcMar>
              <w:top w:w="0" w:type="dxa"/>
              <w:bottom w:w="0" w:type="dxa"/>
            </w:tcMar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TS/TR No.</w:t>
            </w:r>
          </w:p>
        </w:tc>
        <w:tc>
          <w:tcPr>
            <w:tcW w:w="6540" w:type="dxa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shd w:val="clear" w:color="auto" w:fill="E0E0E0"/>
            <w:tcMar>
              <w:top w:w="0" w:type="dxa"/>
              <w:bottom w:w="0" w:type="dxa"/>
            </w:tcMar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BL CR Rapporteur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38.300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37.320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38.401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38.410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38.413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38.420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38.423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37.480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37.483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Lenovo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38.470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</w:trPr>
        <w:tc>
          <w:tcPr>
            <w:tcW w:w="1045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38.473</w:t>
            </w:r>
          </w:p>
        </w:tc>
        <w:tc>
          <w:tcPr>
            <w:tcW w:w="6540" w:type="dxa"/>
            <w:tcBorders>
              <w:top w:val="nil"/>
              <w:left w:val="nil"/>
              <w:bottom w:val="single" w:color="auto" w:sz="2" w:space="0"/>
              <w:right w:val="single" w:color="auto" w:sz="2" w:space="0"/>
            </w:tcBorders>
            <w:shd w:val="clear" w:color="auto" w:fill="FFFFFF"/>
            <w:tcMar>
              <w:top w:w="0" w:type="dxa"/>
              <w:bottom w:w="0" w:type="dxa"/>
            </w:tcMar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>
      <w:pPr>
        <w:spacing w:after="0"/>
        <w:jc w:val="both"/>
        <w:rPr>
          <w:lang w:eastAsia="zh-CN"/>
        </w:rPr>
      </w:pPr>
    </w:p>
    <w:p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>
      <w:pPr>
        <w:overflowPunct w:val="0"/>
        <w:autoSpaceDE w:val="0"/>
        <w:autoSpaceDN w:val="0"/>
        <w:adjustRightInd w:val="0"/>
        <w:jc w:val="both"/>
        <w:rPr>
          <w:rFonts w:hint="eastAsia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2: The BL CR assignment can be approved.</w:t>
      </w:r>
    </w:p>
    <w:p>
      <w:pPr>
        <w:pStyle w:val="2"/>
      </w:pPr>
      <w:r>
        <w:t>4   References</w:t>
      </w:r>
    </w:p>
    <w:p>
      <w:pPr>
        <w:pStyle w:val="6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4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>
      <w:pPr>
        <w:pStyle w:val="69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4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29B65EA"/>
    <w:rsid w:val="12D33B16"/>
    <w:rsid w:val="1521631D"/>
    <w:rsid w:val="163B5AC6"/>
    <w:rsid w:val="168F527E"/>
    <w:rsid w:val="18680694"/>
    <w:rsid w:val="19FA4440"/>
    <w:rsid w:val="1A39775B"/>
    <w:rsid w:val="1AD85E7D"/>
    <w:rsid w:val="1B5F4A6D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42A35D4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B7035"/>
    <w:rsid w:val="3122543A"/>
    <w:rsid w:val="32D1646E"/>
    <w:rsid w:val="35E368FD"/>
    <w:rsid w:val="3A3057C7"/>
    <w:rsid w:val="3B7522D1"/>
    <w:rsid w:val="3E04574F"/>
    <w:rsid w:val="3EFA6A59"/>
    <w:rsid w:val="41A94F5B"/>
    <w:rsid w:val="41B23B2A"/>
    <w:rsid w:val="41D91883"/>
    <w:rsid w:val="425911F4"/>
    <w:rsid w:val="429B4810"/>
    <w:rsid w:val="453E0B9E"/>
    <w:rsid w:val="499E04F1"/>
    <w:rsid w:val="4BC971EF"/>
    <w:rsid w:val="4C6946B6"/>
    <w:rsid w:val="4D077EEE"/>
    <w:rsid w:val="4E631DD7"/>
    <w:rsid w:val="4EE12FB5"/>
    <w:rsid w:val="4FAE5593"/>
    <w:rsid w:val="506A7F16"/>
    <w:rsid w:val="5501449E"/>
    <w:rsid w:val="56275259"/>
    <w:rsid w:val="58B16F8A"/>
    <w:rsid w:val="5A2C317E"/>
    <w:rsid w:val="5A713592"/>
    <w:rsid w:val="5AD325FC"/>
    <w:rsid w:val="5AFA7C93"/>
    <w:rsid w:val="5CBF7B5D"/>
    <w:rsid w:val="5D8E74F7"/>
    <w:rsid w:val="5DEB4069"/>
    <w:rsid w:val="60FD6929"/>
    <w:rsid w:val="614A0049"/>
    <w:rsid w:val="633140F4"/>
    <w:rsid w:val="63DE6EE1"/>
    <w:rsid w:val="648E266A"/>
    <w:rsid w:val="649B678A"/>
    <w:rsid w:val="64C322D9"/>
    <w:rsid w:val="66983EAE"/>
    <w:rsid w:val="6892481D"/>
    <w:rsid w:val="69390B32"/>
    <w:rsid w:val="6A5A768C"/>
    <w:rsid w:val="6CDD04AF"/>
    <w:rsid w:val="6E4377B3"/>
    <w:rsid w:val="6F686D97"/>
    <w:rsid w:val="707B5B04"/>
    <w:rsid w:val="71657AF4"/>
    <w:rsid w:val="72394C9A"/>
    <w:rsid w:val="7260580F"/>
    <w:rsid w:val="7412155A"/>
    <w:rsid w:val="76AD25C4"/>
    <w:rsid w:val="77C656C3"/>
    <w:rsid w:val="77F178AE"/>
    <w:rsid w:val="785C0605"/>
    <w:rsid w:val="7905736E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953C9B-9076-41D7-A97E-2AF9FA68EC90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E8EDFA05-CD50-438D-A79F-CBCA108C7678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3</Pages>
  <Words>1438</Words>
  <Characters>8200</Characters>
  <Lines>68</Lines>
  <Paragraphs>19</Paragraphs>
  <TotalTime>108</TotalTime>
  <ScaleCrop>false</ScaleCrop>
  <LinksUpToDate>false</LinksUpToDate>
  <CharactersWithSpaces>9619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unicom</cp:lastModifiedBy>
  <dcterms:modified xsi:type="dcterms:W3CDTF">2025-10-13T10:35:42Z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2052-11.8.2.12265</vt:lpwstr>
  </property>
  <property fmtid="{D5CDD505-2E9C-101B-9397-08002B2CF9AE}" pid="9" name="ICV">
    <vt:lpwstr>A94C9D85BFB44E3D8B288F7CC80FD036</vt:lpwstr>
  </property>
</Properties>
</file>